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7C88" w14:textId="73A90B6B" w:rsidR="00A13FBB" w:rsidRDefault="004F66F0" w:rsidP="00DF685B">
      <w:pPr>
        <w:ind w:left="-1133"/>
        <w:jc w:val="right"/>
        <w:rPr>
          <w:rFonts w:ascii="Quicksand Light" w:hAnsi="Quicksand Light" w:cs="Arial" w:hint="eastAsia"/>
          <w:noProof/>
          <w:sz w:val="22"/>
          <w:szCs w:val="22"/>
        </w:rPr>
      </w:pPr>
      <w:r w:rsidRPr="00A13FBB">
        <w:rPr>
          <w:rFonts w:ascii="Quicksand Light" w:hAnsi="Quicksand Light" w:cs="Arial"/>
          <w:noProof/>
          <w:sz w:val="22"/>
          <w:szCs w:val="22"/>
        </w:rPr>
        <w:t xml:space="preserve"> </w:t>
      </w:r>
    </w:p>
    <w:p w14:paraId="46955067" w14:textId="0A082CC3" w:rsidR="0029674B" w:rsidRPr="00A13FBB" w:rsidRDefault="0029674B" w:rsidP="00DF685B">
      <w:pPr>
        <w:ind w:left="-1133"/>
        <w:jc w:val="right"/>
        <w:rPr>
          <w:rFonts w:ascii="Quicksand Light" w:eastAsia="Montserrat" w:hAnsi="Quicksand Light" w:cstheme="majorHAnsi"/>
        </w:rPr>
      </w:pPr>
      <w:r w:rsidRPr="00A13FBB">
        <w:rPr>
          <w:rFonts w:ascii="Quicksand Light" w:eastAsia="Montserrat" w:hAnsi="Quicksand Light" w:cstheme="majorHAnsi"/>
        </w:rPr>
        <w:t>Paris, 2021</w:t>
      </w:r>
    </w:p>
    <w:p w14:paraId="2BDAEAD6" w14:textId="0F308BBA" w:rsidR="0029674B" w:rsidRDefault="0029674B" w:rsidP="0029674B">
      <w:pPr>
        <w:jc w:val="both"/>
        <w:rPr>
          <w:rFonts w:ascii="Quicksand Light" w:eastAsia="Montserrat" w:hAnsi="Quicksand Light" w:cstheme="majorHAnsi"/>
          <w:u w:val="single"/>
        </w:rPr>
      </w:pPr>
    </w:p>
    <w:p w14:paraId="546D14E4" w14:textId="77777777" w:rsidR="00F256EE" w:rsidRPr="00A13FBB" w:rsidRDefault="00F256EE" w:rsidP="0029674B">
      <w:pPr>
        <w:jc w:val="both"/>
        <w:rPr>
          <w:rFonts w:ascii="Quicksand Light" w:eastAsia="Montserrat" w:hAnsi="Quicksand Light" w:cstheme="majorHAnsi"/>
          <w:u w:val="single"/>
        </w:rPr>
      </w:pPr>
    </w:p>
    <w:p w14:paraId="5B76A9E1" w14:textId="2E446DA6" w:rsidR="00A13FBB" w:rsidRDefault="00A13FBB" w:rsidP="0029674B">
      <w:pPr>
        <w:jc w:val="both"/>
        <w:rPr>
          <w:rFonts w:ascii="Quicksand Light" w:eastAsia="Montserrat" w:hAnsi="Quicksand Light" w:cstheme="majorHAnsi"/>
          <w:u w:val="single"/>
        </w:rPr>
      </w:pPr>
    </w:p>
    <w:p w14:paraId="086FD083" w14:textId="344FAB54" w:rsidR="0029674B" w:rsidRPr="00A13FBB" w:rsidRDefault="0029674B" w:rsidP="0029674B">
      <w:pPr>
        <w:jc w:val="both"/>
        <w:rPr>
          <w:rFonts w:ascii="Quicksand Light" w:eastAsia="Montserrat" w:hAnsi="Quicksand Light" w:cstheme="majorHAnsi"/>
        </w:rPr>
      </w:pPr>
      <w:r w:rsidRPr="00A13FBB">
        <w:rPr>
          <w:rFonts w:ascii="Quicksand Light" w:eastAsia="Montserrat" w:hAnsi="Quicksand Light" w:cstheme="majorHAnsi"/>
          <w:u w:val="single"/>
        </w:rPr>
        <w:t>Objet</w:t>
      </w:r>
      <w:r w:rsidRPr="00A13FBB">
        <w:rPr>
          <w:rFonts w:ascii="Quicksand Light" w:eastAsia="Montserrat" w:hAnsi="Quicksand Light" w:cstheme="majorHAnsi"/>
        </w:rPr>
        <w:t xml:space="preserve"> : Partenariat</w:t>
      </w:r>
      <w:r w:rsidRPr="00A13FBB">
        <w:rPr>
          <w:rFonts w:ascii="Quicksand Light" w:eastAsia="Montserrat" w:hAnsi="Quicksand Light" w:cstheme="majorHAnsi"/>
          <w:color w:val="047BC1"/>
        </w:rPr>
        <w:t xml:space="preserve"> </w:t>
      </w:r>
      <w:r w:rsidRPr="00A13FBB">
        <w:rPr>
          <w:rFonts w:ascii="Quicksand Light" w:eastAsia="Montserrat" w:hAnsi="Quicksand Light" w:cstheme="majorHAnsi"/>
        </w:rPr>
        <w:t>– Autour des Williams – Arrondi sur salaire</w:t>
      </w:r>
    </w:p>
    <w:p w14:paraId="449EF0FB" w14:textId="77F689E2" w:rsidR="0029674B" w:rsidRPr="00A13FBB" w:rsidRDefault="0029674B" w:rsidP="0029674B">
      <w:pPr>
        <w:rPr>
          <w:rFonts w:ascii="Quicksand Light" w:hAnsi="Quicksand Light" w:hint="eastAsia"/>
          <w:sz w:val="28"/>
          <w:szCs w:val="32"/>
        </w:rPr>
      </w:pPr>
    </w:p>
    <w:p w14:paraId="4476264B" w14:textId="5A1B913E" w:rsidR="00A13FBB" w:rsidRDefault="00A13FBB" w:rsidP="0029674B">
      <w:pPr>
        <w:rPr>
          <w:rFonts w:ascii="Quicksand Light" w:eastAsia="Montserrat" w:hAnsi="Quicksand Light" w:cstheme="majorHAnsi"/>
        </w:rPr>
      </w:pPr>
    </w:p>
    <w:p w14:paraId="208F9A49" w14:textId="2E3A1FAB" w:rsidR="0029674B" w:rsidRPr="00A13FBB" w:rsidRDefault="0029674B" w:rsidP="0029674B">
      <w:pPr>
        <w:rPr>
          <w:rFonts w:ascii="Quicksand Light" w:eastAsia="Montserrat" w:hAnsi="Quicksand Light" w:cstheme="majorHAnsi"/>
        </w:rPr>
      </w:pPr>
      <w:r w:rsidRPr="00A13FBB">
        <w:rPr>
          <w:rFonts w:ascii="Quicksand Light" w:eastAsia="Montserrat" w:hAnsi="Quicksand Light" w:cstheme="majorHAnsi"/>
        </w:rPr>
        <w:t>Madame, Monsieur,</w:t>
      </w:r>
    </w:p>
    <w:p w14:paraId="401EB8D6" w14:textId="6EDB00AB" w:rsidR="0029674B" w:rsidRPr="00A13FBB" w:rsidRDefault="0029674B" w:rsidP="0029674B">
      <w:pPr>
        <w:rPr>
          <w:rFonts w:ascii="Quicksand Light" w:eastAsia="Montserrat" w:hAnsi="Quicksand Light" w:cstheme="majorHAnsi"/>
        </w:rPr>
      </w:pPr>
    </w:p>
    <w:p w14:paraId="75A5CD2B" w14:textId="386EA015" w:rsidR="0029674B" w:rsidRPr="00A13FBB" w:rsidRDefault="0029674B" w:rsidP="00212041">
      <w:pPr>
        <w:jc w:val="both"/>
        <w:rPr>
          <w:rFonts w:ascii="Quicksand Light" w:eastAsia="Montserrat" w:hAnsi="Quicksand Light" w:cstheme="majorHAnsi"/>
        </w:rPr>
      </w:pPr>
      <w:r w:rsidRPr="00A13FBB">
        <w:rPr>
          <w:rFonts w:ascii="Quicksand Light" w:eastAsia="Montserrat" w:hAnsi="Quicksand Light" w:cstheme="majorHAnsi"/>
        </w:rPr>
        <w:t>Agissant comme représentant de l’association Autour des Williams nous vous contactons dans la perspective de vous proposer un partenariat pouvant (i) impacter positivement votre politique RSE et, surtout, (ii) permettre de contribuer au financement de projets chers à notre organisation.</w:t>
      </w:r>
    </w:p>
    <w:p w14:paraId="74BCEC3F" w14:textId="3E99D727" w:rsidR="0029674B" w:rsidRPr="00A13FBB" w:rsidRDefault="0029674B" w:rsidP="0029674B">
      <w:pPr>
        <w:rPr>
          <w:rFonts w:ascii="Quicksand Light" w:eastAsia="Montserrat" w:hAnsi="Quicksand Light" w:cstheme="majorHAnsi"/>
        </w:rPr>
      </w:pPr>
    </w:p>
    <w:p w14:paraId="0EC01005" w14:textId="53B4E484" w:rsidR="0029674B" w:rsidRPr="00A13FBB" w:rsidRDefault="0029674B" w:rsidP="0029674B">
      <w:pPr>
        <w:pStyle w:val="PardfautA"/>
        <w:jc w:val="both"/>
        <w:rPr>
          <w:rFonts w:ascii="Quicksand Light" w:eastAsia="Montserrat" w:hAnsi="Quicksand Light" w:cstheme="majorHAnsi"/>
          <w:sz w:val="24"/>
          <w:szCs w:val="24"/>
        </w:rPr>
      </w:pPr>
      <w:r w:rsidRPr="00A13FBB">
        <w:rPr>
          <w:rFonts w:ascii="Quicksand Light" w:eastAsia="Arial" w:hAnsi="Quicksand Light" w:cstheme="majorHAnsi"/>
          <w:color w:val="auto"/>
          <w:sz w:val="24"/>
          <w:szCs w:val="24"/>
          <w:bdr w:val="none" w:sz="0" w:space="0" w:color="auto"/>
          <w:lang w:val="fr"/>
        </w:rPr>
        <w:t>En effet, n</w:t>
      </w:r>
      <w:proofErr w:type="spellStart"/>
      <w:r w:rsidRPr="00A13FBB">
        <w:rPr>
          <w:rFonts w:ascii="Quicksand Light" w:eastAsia="Montserrat" w:hAnsi="Quicksand Light" w:cstheme="majorHAnsi"/>
          <w:sz w:val="24"/>
          <w:szCs w:val="24"/>
        </w:rPr>
        <w:t>ous</w:t>
      </w:r>
      <w:proofErr w:type="spellEnd"/>
      <w:r w:rsidRPr="00A13FBB">
        <w:rPr>
          <w:rFonts w:ascii="Quicksand Light" w:eastAsia="Montserrat" w:hAnsi="Quicksand Light" w:cstheme="majorHAnsi"/>
          <w:sz w:val="24"/>
          <w:szCs w:val="24"/>
        </w:rPr>
        <w:t xml:space="preserve"> souhaiterions vous proposer d’implémenter au sein de votre entreprise le système de l’arrondi sur salaire – développé par la société </w:t>
      </w:r>
      <w:proofErr w:type="spellStart"/>
      <w:r w:rsidRPr="00A13FBB">
        <w:rPr>
          <w:rFonts w:ascii="Quicksand Light" w:eastAsia="Montserrat" w:hAnsi="Quicksand Light" w:cstheme="majorHAnsi"/>
          <w:i/>
          <w:iCs/>
          <w:sz w:val="24"/>
          <w:szCs w:val="24"/>
          <w:u w:val="single"/>
        </w:rPr>
        <w:t>MicroDON</w:t>
      </w:r>
      <w:proofErr w:type="spellEnd"/>
      <w:r w:rsidRPr="00A13FBB">
        <w:rPr>
          <w:rFonts w:ascii="Quicksand Light" w:eastAsia="Montserrat" w:hAnsi="Quicksand Light" w:cstheme="majorHAnsi"/>
          <w:sz w:val="24"/>
          <w:szCs w:val="24"/>
        </w:rPr>
        <w:t xml:space="preserve"> (https://www.microdon.org/) - permettant à vos collaborateurs de financer, à hauteur de quelques euros par mois, un projet de leur choix proposé par une ou plusieurs associations. </w:t>
      </w:r>
    </w:p>
    <w:p w14:paraId="79334F47" w14:textId="5DE25870" w:rsidR="0029674B" w:rsidRPr="00A13FBB" w:rsidRDefault="0029674B" w:rsidP="0029674B">
      <w:pPr>
        <w:pStyle w:val="PardfautA"/>
        <w:jc w:val="both"/>
        <w:rPr>
          <w:rFonts w:ascii="Quicksand Light" w:eastAsia="Montserrat" w:hAnsi="Quicksand Light" w:cstheme="majorHAnsi"/>
          <w:sz w:val="24"/>
          <w:szCs w:val="24"/>
        </w:rPr>
      </w:pPr>
    </w:p>
    <w:p w14:paraId="4075513A" w14:textId="623E7311" w:rsidR="0029674B" w:rsidRPr="00A13FBB" w:rsidRDefault="0029674B" w:rsidP="0029674B">
      <w:pPr>
        <w:pStyle w:val="PardfautA"/>
        <w:jc w:val="both"/>
        <w:rPr>
          <w:rFonts w:ascii="Quicksand Light" w:eastAsia="Quicksand" w:hAnsi="Quicksand Light" w:cstheme="majorHAnsi"/>
          <w:sz w:val="24"/>
          <w:szCs w:val="24"/>
        </w:rPr>
      </w:pPr>
      <w:r w:rsidRPr="00A13FBB">
        <w:rPr>
          <w:rFonts w:ascii="Quicksand Light" w:eastAsia="Montserrat" w:hAnsi="Quicksand Light" w:cstheme="majorHAnsi"/>
          <w:sz w:val="24"/>
          <w:szCs w:val="24"/>
        </w:rPr>
        <w:t xml:space="preserve">La mise en place de l’arrondi sur salaire permet tant le développement d’une politique RSE moderne et dynamique que l’engagement de vos collaborateurs autour d’un projet d’entreprise créateur de sens pour eux. </w:t>
      </w:r>
      <w:r w:rsidRPr="00A13FBB">
        <w:rPr>
          <w:rFonts w:ascii="Quicksand Light" w:eastAsia="Quicksand" w:hAnsi="Quicksand Light" w:cstheme="majorHAnsi"/>
          <w:sz w:val="24"/>
          <w:szCs w:val="24"/>
        </w:rPr>
        <w:t xml:space="preserve">En effet, pour l’entreprise, il s’agit d’un réel atout pour attirer de nouveaux talents, consolider une fierté d’appartenance puisque 34% des salariés ont une meilleure image de leur entreprise lorsqu’elle met en place ce système. Une telle initiative permet également de renforcer la marque employeur, le lien collectif des employés et d’incarner les valeurs fortes de notre entreprise. </w:t>
      </w:r>
    </w:p>
    <w:p w14:paraId="6FB9F06A" w14:textId="7DC7D12A" w:rsidR="0029674B" w:rsidRPr="00A13FBB" w:rsidRDefault="0029674B" w:rsidP="0029674B">
      <w:pPr>
        <w:pStyle w:val="PardfautA"/>
        <w:jc w:val="both"/>
        <w:rPr>
          <w:rFonts w:ascii="Quicksand Light" w:eastAsia="Montserrat" w:hAnsi="Quicksand Light" w:cstheme="majorHAnsi"/>
          <w:sz w:val="24"/>
          <w:szCs w:val="24"/>
        </w:rPr>
      </w:pPr>
    </w:p>
    <w:p w14:paraId="109E9404" w14:textId="46E61DB1" w:rsidR="00F256EE" w:rsidRDefault="0029674B" w:rsidP="0029674B">
      <w:pPr>
        <w:tabs>
          <w:tab w:val="left" w:pos="9072"/>
        </w:tabs>
        <w:jc w:val="both"/>
        <w:rPr>
          <w:rFonts w:ascii="Quicksand Light" w:hAnsi="Quicksand Light" w:cstheme="majorHAnsi" w:hint="eastAsia"/>
        </w:rPr>
      </w:pPr>
      <w:r w:rsidRPr="00A13FBB">
        <w:rPr>
          <w:rFonts w:ascii="Quicksand Light" w:hAnsi="Quicksand Light" w:cstheme="majorHAnsi"/>
        </w:rPr>
        <w:t xml:space="preserve">Au travers de l’installation du système de l’arrondi sur salaire au sein de votre structure, nous souhaiterions sensibiliser vos collaborateurs au sujet du handicap via les actions entreprises par notre association. Créée il y a 17 ans, l’association Autour des Williams accompagne les familles d’enfants touchés par le syndrome de Williams et </w:t>
      </w:r>
      <w:proofErr w:type="spellStart"/>
      <w:r w:rsidRPr="00A13FBB">
        <w:rPr>
          <w:rFonts w:ascii="Quicksand Light" w:hAnsi="Quicksand Light" w:cstheme="majorHAnsi"/>
        </w:rPr>
        <w:t>Beuren</w:t>
      </w:r>
      <w:proofErr w:type="spellEnd"/>
      <w:r w:rsidRPr="00A13FBB">
        <w:rPr>
          <w:rFonts w:ascii="Quicksand Light" w:hAnsi="Quicksand Light" w:cstheme="majorHAnsi"/>
        </w:rPr>
        <w:t>. L’association participe à la sensibilisation de cette maladie génétique rare, soutient les enfants et leurs familles, finance des projets de recherche (+ de 500 k€ investis depuis 2005) et collabore avec d’autres associations impliquées dans le monde du handicap. Les actions d’Autour des Williams reçoivent régulièrement l’appui de nombreuses personnalités (N</w:t>
      </w:r>
      <w:r w:rsidR="00CD4413" w:rsidRPr="00A13FBB">
        <w:rPr>
          <w:rFonts w:ascii="Quicksand Light" w:hAnsi="Quicksand Light" w:cstheme="majorHAnsi"/>
        </w:rPr>
        <w:t>ACH</w:t>
      </w:r>
      <w:r w:rsidRPr="00A13FBB">
        <w:rPr>
          <w:rFonts w:ascii="Quicksand Light" w:hAnsi="Quicksand Light" w:cstheme="majorHAnsi"/>
        </w:rPr>
        <w:t xml:space="preserve">, -M-, Théo </w:t>
      </w:r>
      <w:proofErr w:type="spellStart"/>
      <w:r w:rsidRPr="00A13FBB">
        <w:rPr>
          <w:rFonts w:ascii="Quicksand Light" w:hAnsi="Quicksand Light" w:cstheme="majorHAnsi"/>
        </w:rPr>
        <w:t>Curin</w:t>
      </w:r>
      <w:proofErr w:type="spellEnd"/>
      <w:r w:rsidRPr="00A13FBB">
        <w:rPr>
          <w:rFonts w:ascii="Quicksand Light" w:hAnsi="Quicksand Light" w:cstheme="majorHAnsi"/>
        </w:rPr>
        <w:t xml:space="preserve">, Grégory Cuilleron, équipe du DFCO, Christian Karembeu </w:t>
      </w:r>
      <w:proofErr w:type="spellStart"/>
      <w:r w:rsidRPr="00A13FBB">
        <w:rPr>
          <w:rFonts w:ascii="Quicksand Light" w:hAnsi="Quicksand Light" w:cstheme="majorHAnsi"/>
        </w:rPr>
        <w:t>etc</w:t>
      </w:r>
      <w:proofErr w:type="spellEnd"/>
      <w:r w:rsidRPr="00A13FBB">
        <w:rPr>
          <w:rFonts w:ascii="Quicksand Light" w:hAnsi="Quicksand Light" w:cstheme="majorHAnsi"/>
        </w:rPr>
        <w:t xml:space="preserve">) , rencontrées </w:t>
      </w:r>
      <w:r w:rsidR="00212041">
        <w:rPr>
          <w:rFonts w:ascii="Quicksand Light" w:hAnsi="Quicksand Light" w:cstheme="majorHAnsi"/>
        </w:rPr>
        <w:t>a</w:t>
      </w:r>
      <w:r w:rsidRPr="00A13FBB">
        <w:rPr>
          <w:rFonts w:ascii="Quicksand Light" w:hAnsi="Quicksand Light" w:cstheme="majorHAnsi"/>
        </w:rPr>
        <w:t xml:space="preserve">u gré des projets menés, et bénéficient également du rayonnement de notre incroyable marraine, Ophélie Meunier, </w:t>
      </w:r>
      <w:r w:rsidR="00773327" w:rsidRPr="00A13FBB">
        <w:rPr>
          <w:rFonts w:ascii="Quicksand Light" w:hAnsi="Quicksand Light" w:cstheme="majorHAnsi"/>
        </w:rPr>
        <w:t>journaliste et animatrice tv sur</w:t>
      </w:r>
      <w:r w:rsidRPr="00A13FBB">
        <w:rPr>
          <w:rFonts w:ascii="Quicksand Light" w:hAnsi="Quicksand Light" w:cstheme="majorHAnsi"/>
        </w:rPr>
        <w:t xml:space="preserve"> M6.</w:t>
      </w:r>
    </w:p>
    <w:p w14:paraId="74BA04A1" w14:textId="76A9DB20" w:rsidR="00F256EE" w:rsidRDefault="00F256EE" w:rsidP="0029674B">
      <w:pPr>
        <w:tabs>
          <w:tab w:val="left" w:pos="9072"/>
        </w:tabs>
        <w:jc w:val="both"/>
        <w:rPr>
          <w:rFonts w:ascii="Quicksand Light" w:hAnsi="Quicksand Light" w:cstheme="majorHAnsi"/>
        </w:rPr>
      </w:pPr>
    </w:p>
    <w:p w14:paraId="6D4853DB" w14:textId="0AC5F4DE" w:rsidR="00B84493" w:rsidRDefault="00B84493" w:rsidP="0029674B">
      <w:pPr>
        <w:tabs>
          <w:tab w:val="left" w:pos="9072"/>
        </w:tabs>
        <w:jc w:val="both"/>
        <w:rPr>
          <w:rFonts w:ascii="Quicksand Light" w:hAnsi="Quicksand Light" w:cstheme="majorHAnsi"/>
        </w:rPr>
      </w:pPr>
    </w:p>
    <w:p w14:paraId="674FA94F" w14:textId="761F3288" w:rsidR="00B84493" w:rsidRDefault="00B84493" w:rsidP="0029674B">
      <w:pPr>
        <w:tabs>
          <w:tab w:val="left" w:pos="9072"/>
        </w:tabs>
        <w:jc w:val="both"/>
        <w:rPr>
          <w:rFonts w:ascii="Quicksand Light" w:hAnsi="Quicksand Light" w:cstheme="majorHAnsi"/>
        </w:rPr>
      </w:pPr>
    </w:p>
    <w:p w14:paraId="25E28EC2" w14:textId="7F8B6BFC" w:rsidR="00B84493" w:rsidRDefault="00B84493" w:rsidP="0029674B">
      <w:pPr>
        <w:tabs>
          <w:tab w:val="left" w:pos="9072"/>
        </w:tabs>
        <w:jc w:val="both"/>
        <w:rPr>
          <w:rFonts w:ascii="Quicksand Light" w:hAnsi="Quicksand Light" w:cstheme="majorHAnsi"/>
        </w:rPr>
      </w:pPr>
    </w:p>
    <w:p w14:paraId="22BA95A4" w14:textId="77777777" w:rsidR="00B84493" w:rsidRDefault="00B84493" w:rsidP="0029674B">
      <w:pPr>
        <w:tabs>
          <w:tab w:val="left" w:pos="9072"/>
        </w:tabs>
        <w:jc w:val="both"/>
        <w:rPr>
          <w:rFonts w:ascii="Quicksand Light" w:hAnsi="Quicksand Light" w:cstheme="majorHAnsi" w:hint="eastAsia"/>
        </w:rPr>
      </w:pPr>
    </w:p>
    <w:p w14:paraId="45BE869E" w14:textId="6D4FF8EA" w:rsidR="0029674B" w:rsidRPr="00A13FBB" w:rsidRDefault="0029674B" w:rsidP="0029674B">
      <w:pPr>
        <w:tabs>
          <w:tab w:val="left" w:pos="9072"/>
        </w:tabs>
        <w:jc w:val="both"/>
        <w:rPr>
          <w:rFonts w:ascii="Quicksand Light" w:hAnsi="Quicksand Light" w:cstheme="majorHAnsi" w:hint="eastAsia"/>
        </w:rPr>
      </w:pPr>
      <w:r w:rsidRPr="00A13FBB">
        <w:rPr>
          <w:rFonts w:ascii="Quicksand Light" w:hAnsi="Quicksand Light" w:cstheme="majorHAnsi"/>
        </w:rPr>
        <w:t xml:space="preserve">En bref, le syndrome de Williams et </w:t>
      </w:r>
      <w:proofErr w:type="spellStart"/>
      <w:r w:rsidRPr="00A13FBB">
        <w:rPr>
          <w:rFonts w:ascii="Quicksand Light" w:hAnsi="Quicksand Light" w:cstheme="majorHAnsi"/>
        </w:rPr>
        <w:t>Beuren</w:t>
      </w:r>
      <w:proofErr w:type="spellEnd"/>
      <w:r w:rsidRPr="00A13FBB">
        <w:rPr>
          <w:rFonts w:ascii="Quicksand Light" w:hAnsi="Quicksand Light" w:cstheme="majorHAnsi"/>
        </w:rPr>
        <w:t xml:space="preserve"> est d’origine génétique et résulte de la perte de 28 gènes sur l’un des deux chromosomes 7. Survenant de façon accidentelle (1 naissance sur 10 000), il s’observe dans toutes les populations et touche aussi bien les filles que les garçons. Les principaux symptômes sont : une malformation cardiaque, une déficience intellectuelle légère à modérée, des caractéristiques physiques (certains traits du visage) et comportementales (comme l’</w:t>
      </w:r>
      <w:proofErr w:type="spellStart"/>
      <w:r w:rsidRPr="00A13FBB">
        <w:rPr>
          <w:rFonts w:ascii="Quicksand Light" w:hAnsi="Quicksand Light" w:cstheme="majorHAnsi"/>
        </w:rPr>
        <w:t>hypersociabilité</w:t>
      </w:r>
      <w:proofErr w:type="spellEnd"/>
      <w:r w:rsidRPr="00A13FBB">
        <w:rPr>
          <w:rFonts w:ascii="Quicksand Light" w:hAnsi="Quicksand Light" w:cstheme="majorHAnsi"/>
        </w:rPr>
        <w:t xml:space="preserve">), un retard dans le développement psychomoteur et celui du langage, une maladresse dans les mouvements, une hypersensibilité au bruit, mais des dispositions particulières pour la musique. Le syndrome de Williams et </w:t>
      </w:r>
      <w:proofErr w:type="spellStart"/>
      <w:r w:rsidRPr="00A13FBB">
        <w:rPr>
          <w:rFonts w:ascii="Quicksand Light" w:hAnsi="Quicksand Light" w:cstheme="majorHAnsi"/>
        </w:rPr>
        <w:t>Beuren</w:t>
      </w:r>
      <w:proofErr w:type="spellEnd"/>
      <w:r w:rsidRPr="00A13FBB">
        <w:rPr>
          <w:rFonts w:ascii="Quicksand Light" w:hAnsi="Quicksand Light" w:cstheme="majorHAnsi"/>
        </w:rPr>
        <w:t xml:space="preserve"> nécessite un suivi médical pluridisciplinaire, associant notamment pédiatre, cardiologue, orthodontiste, endocrinologue. </w:t>
      </w:r>
    </w:p>
    <w:p w14:paraId="393F25CE" w14:textId="059BE051" w:rsidR="0029674B" w:rsidRPr="00A13FBB" w:rsidRDefault="0029674B" w:rsidP="0029674B">
      <w:pPr>
        <w:pStyle w:val="PardfautA"/>
        <w:jc w:val="both"/>
        <w:rPr>
          <w:rFonts w:ascii="Quicksand Light" w:eastAsia="Montserrat" w:hAnsi="Quicksand Light" w:cstheme="majorHAnsi"/>
          <w:sz w:val="24"/>
          <w:szCs w:val="24"/>
          <w:lang w:val="fr"/>
        </w:rPr>
      </w:pPr>
    </w:p>
    <w:p w14:paraId="469A1179" w14:textId="35279584" w:rsidR="0029674B" w:rsidRPr="00A13FBB" w:rsidRDefault="0029674B" w:rsidP="0029674B">
      <w:pPr>
        <w:tabs>
          <w:tab w:val="left" w:pos="9072"/>
        </w:tabs>
        <w:jc w:val="both"/>
        <w:rPr>
          <w:rFonts w:ascii="Quicksand Light" w:hAnsi="Quicksand Light" w:cstheme="majorHAnsi" w:hint="eastAsia"/>
        </w:rPr>
      </w:pPr>
      <w:r w:rsidRPr="00A13FBB">
        <w:rPr>
          <w:rFonts w:ascii="Quicksand Light" w:hAnsi="Quicksand Light" w:cstheme="majorHAnsi"/>
        </w:rPr>
        <w:t xml:space="preserve">Par ailleurs, comme pour toute personne en situation de handicap, les porteurs du syndrome de Williams et </w:t>
      </w:r>
      <w:proofErr w:type="spellStart"/>
      <w:r w:rsidRPr="00A13FBB">
        <w:rPr>
          <w:rFonts w:ascii="Quicksand Light" w:hAnsi="Quicksand Light" w:cstheme="majorHAnsi"/>
        </w:rPr>
        <w:t>Beuren</w:t>
      </w:r>
      <w:proofErr w:type="spellEnd"/>
      <w:r w:rsidRPr="00A13FBB">
        <w:rPr>
          <w:rFonts w:ascii="Quicksand Light" w:hAnsi="Quicksand Light" w:cstheme="majorHAnsi"/>
        </w:rPr>
        <w:t xml:space="preserve"> sont particulièrement confrontés à des problématiques de recherches d’emploi ou de maintien dans l’emploi. Un partenariat avec votre entreprise pourrait donc également être un moyen de contribuer au changement de regard sur l’employabilité de personnes différentes.</w:t>
      </w:r>
    </w:p>
    <w:p w14:paraId="1F9D2D4B" w14:textId="34D89978" w:rsidR="0029674B" w:rsidRPr="00A13FBB" w:rsidRDefault="0029674B" w:rsidP="0029674B">
      <w:pPr>
        <w:pStyle w:val="PardfautA"/>
        <w:jc w:val="both"/>
        <w:rPr>
          <w:rFonts w:ascii="Quicksand Light" w:eastAsia="Montserrat" w:hAnsi="Quicksand Light" w:cstheme="majorHAnsi"/>
          <w:sz w:val="24"/>
          <w:szCs w:val="24"/>
          <w:lang w:val="fr"/>
        </w:rPr>
      </w:pPr>
    </w:p>
    <w:p w14:paraId="6BDF6405" w14:textId="71E75B7A" w:rsidR="0029674B" w:rsidRPr="00A13FBB" w:rsidRDefault="0029674B" w:rsidP="0029674B">
      <w:pPr>
        <w:jc w:val="both"/>
        <w:rPr>
          <w:rFonts w:ascii="Quicksand Light" w:eastAsia="Montserrat" w:hAnsi="Quicksand Light" w:cstheme="majorHAnsi"/>
        </w:rPr>
      </w:pPr>
      <w:r w:rsidRPr="00A13FBB">
        <w:rPr>
          <w:rFonts w:ascii="Quicksand Light" w:eastAsia="Montserrat" w:hAnsi="Quicksand Light" w:cstheme="majorHAnsi"/>
        </w:rPr>
        <w:t xml:space="preserve">Dans l’hypothèse où notre démarche retiendrait votre attention, l’entreprise solidaire </w:t>
      </w:r>
      <w:hyperlink r:id="rId8">
        <w:proofErr w:type="spellStart"/>
        <w:r w:rsidRPr="00A13FBB">
          <w:rPr>
            <w:rFonts w:ascii="Quicksand Light" w:eastAsia="Montserrat" w:hAnsi="Quicksand Light" w:cstheme="majorHAnsi"/>
            <w:i/>
            <w:iCs/>
            <w:color w:val="000000"/>
            <w:u w:val="single" w:color="000000"/>
            <w:bdr w:val="nil"/>
          </w:rPr>
          <w:t>MicroDon</w:t>
        </w:r>
        <w:proofErr w:type="spellEnd"/>
      </w:hyperlink>
      <w:r w:rsidRPr="00A13FBB">
        <w:rPr>
          <w:rFonts w:ascii="Quicksand Light" w:eastAsia="Montserrat" w:hAnsi="Quicksand Light" w:cstheme="majorHAnsi"/>
        </w:rPr>
        <w:t xml:space="preserve"> propose une plateforme de l’engagement solidaire, qui permettrait de proposer très simplement à vos salariés :</w:t>
      </w:r>
    </w:p>
    <w:p w14:paraId="740D027C" w14:textId="7085C8C0" w:rsidR="0029674B" w:rsidRPr="00A13FBB" w:rsidRDefault="0029674B" w:rsidP="0029674B">
      <w:pPr>
        <w:pStyle w:val="Paragraphedeliste"/>
        <w:numPr>
          <w:ilvl w:val="0"/>
          <w:numId w:val="2"/>
        </w:numPr>
        <w:jc w:val="both"/>
        <w:rPr>
          <w:rFonts w:ascii="Quicksand Light" w:eastAsia="Montserrat" w:hAnsi="Quicksand Light" w:cstheme="majorHAnsi"/>
          <w:sz w:val="24"/>
          <w:szCs w:val="24"/>
        </w:rPr>
      </w:pPr>
      <w:r w:rsidRPr="00A13FBB">
        <w:rPr>
          <w:rFonts w:ascii="Quicksand Light" w:eastAsia="Montserrat" w:hAnsi="Quicksand Light" w:cstheme="majorHAnsi"/>
          <w:sz w:val="24"/>
          <w:szCs w:val="24"/>
        </w:rPr>
        <w:t>De faire un micro-don sur salaire chaque mois à une association parmi vos partenaires, et/ou</w:t>
      </w:r>
    </w:p>
    <w:p w14:paraId="322533D4" w14:textId="6F1F7248" w:rsidR="0029674B" w:rsidRPr="00A13FBB" w:rsidRDefault="0029674B" w:rsidP="0029674B">
      <w:pPr>
        <w:pStyle w:val="Paragraphedeliste"/>
        <w:numPr>
          <w:ilvl w:val="0"/>
          <w:numId w:val="2"/>
        </w:numPr>
        <w:jc w:val="both"/>
        <w:rPr>
          <w:rFonts w:ascii="Quicksand Light" w:eastAsia="Montserrat" w:hAnsi="Quicksand Light" w:cstheme="majorHAnsi"/>
          <w:sz w:val="24"/>
          <w:szCs w:val="24"/>
        </w:rPr>
      </w:pPr>
      <w:r w:rsidRPr="00A13FBB">
        <w:rPr>
          <w:rFonts w:ascii="Quicksand Light" w:eastAsia="Montserrat" w:hAnsi="Quicksand Light" w:cstheme="majorHAnsi"/>
          <w:sz w:val="24"/>
          <w:szCs w:val="24"/>
        </w:rPr>
        <w:t>De participer à des missions bénévoles pour des associations.</w:t>
      </w:r>
    </w:p>
    <w:p w14:paraId="53502567" w14:textId="5CF64C1A" w:rsidR="00304E2E" w:rsidRPr="00A13FBB" w:rsidRDefault="00304E2E" w:rsidP="00304E2E">
      <w:pPr>
        <w:jc w:val="both"/>
        <w:rPr>
          <w:rFonts w:ascii="Quicksand Light" w:eastAsia="Montserrat" w:hAnsi="Quicksand Light" w:cstheme="majorHAnsi"/>
        </w:rPr>
      </w:pPr>
    </w:p>
    <w:p w14:paraId="78B98202" w14:textId="32484C7A" w:rsidR="0029674B" w:rsidRPr="00A13FBB" w:rsidRDefault="0029674B" w:rsidP="0029674B">
      <w:pPr>
        <w:pStyle w:val="PardfautA"/>
        <w:jc w:val="both"/>
        <w:rPr>
          <w:rFonts w:ascii="Quicksand Light" w:hAnsi="Quicksand Light" w:cstheme="majorHAnsi"/>
          <w:sz w:val="24"/>
          <w:szCs w:val="24"/>
        </w:rPr>
      </w:pPr>
      <w:r w:rsidRPr="00A13FBB">
        <w:rPr>
          <w:rFonts w:ascii="Quicksand Light" w:hAnsi="Quicksand Light" w:cstheme="majorHAnsi"/>
          <w:sz w:val="24"/>
          <w:szCs w:val="24"/>
        </w:rPr>
        <w:t>Nous nous tenons à votre disposition pour toutes demandes d’informations complémentaires et vous présentons, dans l’attente de votre retour, nos salutations distinguées.</w:t>
      </w:r>
    </w:p>
    <w:p w14:paraId="59F49EBF" w14:textId="77777777" w:rsidR="008A5B54" w:rsidRPr="00A13FBB" w:rsidRDefault="008A5B54" w:rsidP="00573CB4">
      <w:pPr>
        <w:rPr>
          <w:rFonts w:ascii="Quicksand Light" w:hAnsi="Quicksand Light" w:cs="Arial" w:hint="eastAsia"/>
          <w:b/>
          <w:bCs/>
          <w:color w:val="B50053"/>
          <w:sz w:val="56"/>
          <w:szCs w:val="72"/>
        </w:rPr>
        <w:sectPr w:rsidR="008A5B54" w:rsidRPr="00A13FBB" w:rsidSect="00F256EE">
          <w:headerReference w:type="even" r:id="rId9"/>
          <w:headerReference w:type="default" r:id="rId10"/>
          <w:footerReference w:type="even" r:id="rId11"/>
          <w:footerReference w:type="default" r:id="rId12"/>
          <w:pgSz w:w="11900" w:h="16840"/>
          <w:pgMar w:top="1141" w:right="1418" w:bottom="1418" w:left="1134" w:header="0" w:footer="544" w:gutter="0"/>
          <w:cols w:space="708"/>
          <w:docGrid w:linePitch="360"/>
        </w:sectPr>
      </w:pPr>
    </w:p>
    <w:p w14:paraId="25BDA979" w14:textId="300D0AF1" w:rsidR="00532885" w:rsidRPr="00A13FBB" w:rsidRDefault="00532885" w:rsidP="00573CB4">
      <w:pPr>
        <w:rPr>
          <w:rFonts w:ascii="Quicksand Light" w:hAnsi="Quicksand Light" w:hint="eastAsia"/>
          <w:b/>
          <w:color w:val="0DA642"/>
          <w:sz w:val="32"/>
          <w:szCs w:val="36"/>
        </w:rPr>
      </w:pPr>
    </w:p>
    <w:sectPr w:rsidR="00532885" w:rsidRPr="00A13FBB" w:rsidSect="00A13FBB">
      <w:type w:val="continuous"/>
      <w:pgSz w:w="11900" w:h="16840"/>
      <w:pgMar w:top="1418" w:right="1417" w:bottom="1417" w:left="1417" w:header="426"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EE0C" w14:textId="77777777" w:rsidR="00CE2571" w:rsidRDefault="00CE2571" w:rsidP="006814B5">
      <w:r>
        <w:separator/>
      </w:r>
    </w:p>
  </w:endnote>
  <w:endnote w:type="continuationSeparator" w:id="0">
    <w:p w14:paraId="7B7BC13C" w14:textId="77777777" w:rsidR="00CE2571" w:rsidRDefault="00CE2571" w:rsidP="0068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Quicksand Ligh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Quicksand">
    <w:altName w:val="Calibri"/>
    <w:panose1 w:val="02070303000000060000"/>
    <w:charset w:val="00"/>
    <w:family w:val="roman"/>
    <w:notTrueType/>
    <w:pitch w:val="variable"/>
    <w:sig w:usb0="A00000AF" w:usb1="0000000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7045" w14:textId="5A1A223A" w:rsidR="00304E2E" w:rsidRPr="00584325" w:rsidRDefault="00F256EE" w:rsidP="00A13FBB">
    <w:pPr>
      <w:pStyle w:val="Pieddepage"/>
      <w:ind w:left="-567" w:firstLine="567"/>
      <w:jc w:val="center"/>
      <w:rPr>
        <w:rFonts w:ascii="Quicksand" w:hAnsi="Quicksand" w:cs="Arial"/>
        <w:b/>
        <w:bCs/>
        <w:color w:val="3CA447"/>
        <w:sz w:val="16"/>
        <w:szCs w:val="16"/>
      </w:rPr>
    </w:pPr>
    <w:r>
      <w:rPr>
        <w:rFonts w:ascii="Quicksand" w:hAnsi="Quicksand" w:cs="Arial"/>
        <w:noProof/>
        <w:color w:val="3CA447"/>
        <w:sz w:val="16"/>
        <w:szCs w:val="16"/>
      </w:rPr>
      <w:drawing>
        <wp:anchor distT="0" distB="0" distL="114300" distR="114300" simplePos="0" relativeHeight="251667456" behindDoc="1" locked="0" layoutInCell="1" allowOverlap="1" wp14:anchorId="5447DD4B" wp14:editId="4A5EEDD6">
          <wp:simplePos x="0" y="0"/>
          <wp:positionH relativeFrom="margin">
            <wp:posOffset>0</wp:posOffset>
          </wp:positionH>
          <wp:positionV relativeFrom="paragraph">
            <wp:posOffset>-87630</wp:posOffset>
          </wp:positionV>
          <wp:extent cx="922020" cy="420862"/>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rotWithShape="1">
                  <a:blip r:embed="rId1"/>
                  <a:srcRect l="-3148" t="23085" b="29844"/>
                  <a:stretch/>
                </pic:blipFill>
                <pic:spPr bwMode="auto">
                  <a:xfrm>
                    <a:off x="0" y="0"/>
                    <a:ext cx="922020" cy="42086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4E2E" w:rsidRPr="00584325">
      <w:rPr>
        <w:rFonts w:ascii="Quicksand" w:hAnsi="Quicksand" w:cs="Arial"/>
        <w:b/>
        <w:bCs/>
        <w:noProof/>
        <w:color w:val="3CA447"/>
        <w:sz w:val="16"/>
        <w:szCs w:val="16"/>
      </w:rPr>
      <mc:AlternateContent>
        <mc:Choice Requires="wps">
          <w:drawing>
            <wp:anchor distT="0" distB="0" distL="114300" distR="114300" simplePos="0" relativeHeight="251665408" behindDoc="0" locked="0" layoutInCell="1" allowOverlap="1" wp14:anchorId="2B527466" wp14:editId="15483118">
              <wp:simplePos x="0" y="0"/>
              <wp:positionH relativeFrom="column">
                <wp:posOffset>4685665</wp:posOffset>
              </wp:positionH>
              <wp:positionV relativeFrom="paragraph">
                <wp:posOffset>-42545</wp:posOffset>
              </wp:positionV>
              <wp:extent cx="1464590" cy="534692"/>
              <wp:effectExtent l="0" t="0" r="0" b="0"/>
              <wp:wrapNone/>
              <wp:docPr id="66" name="Zone de texte 66"/>
              <wp:cNvGraphicFramePr/>
              <a:graphic xmlns:a="http://schemas.openxmlformats.org/drawingml/2006/main">
                <a:graphicData uri="http://schemas.microsoft.com/office/word/2010/wordprocessingShape">
                  <wps:wsp>
                    <wps:cNvSpPr txBox="1"/>
                    <wps:spPr>
                      <a:xfrm>
                        <a:off x="0" y="0"/>
                        <a:ext cx="1464590" cy="534692"/>
                      </a:xfrm>
                      <a:prstGeom prst="rect">
                        <a:avLst/>
                      </a:prstGeom>
                      <a:noFill/>
                      <a:ln w="6350">
                        <a:noFill/>
                      </a:ln>
                    </wps:spPr>
                    <wps:txbx>
                      <w:txbxContent>
                        <w:p w14:paraId="0C45CDAD" w14:textId="77777777" w:rsidR="00304E2E" w:rsidRDefault="00304E2E" w:rsidP="00304E2E">
                          <w:pPr>
                            <w:spacing w:line="360" w:lineRule="auto"/>
                            <w:jc w:val="right"/>
                            <w:rPr>
                              <w:rFonts w:ascii="Quicksand" w:hAnsi="Quicksand" w:cs="Arial"/>
                              <w:color w:val="3CA447"/>
                              <w:sz w:val="16"/>
                              <w:szCs w:val="16"/>
                              <w:u w:val="single"/>
                            </w:rPr>
                          </w:pPr>
                          <w:r w:rsidRPr="00584325">
                            <w:rPr>
                              <w:rFonts w:ascii="Quicksand" w:hAnsi="Quicksand" w:cs="Arial"/>
                              <w:color w:val="3CA447"/>
                              <w:sz w:val="16"/>
                              <w:szCs w:val="16"/>
                              <w:u w:val="single"/>
                            </w:rPr>
                            <w:t>autourdeswilliams.org</w:t>
                          </w:r>
                        </w:p>
                        <w:p w14:paraId="6CF03040" w14:textId="77777777" w:rsidR="00304E2E" w:rsidRPr="00584325" w:rsidRDefault="00304E2E" w:rsidP="00304E2E">
                          <w:pPr>
                            <w:spacing w:line="360" w:lineRule="auto"/>
                            <w:jc w:val="right"/>
                            <w:rPr>
                              <w:color w:val="3CA447"/>
                              <w:u w:val="single"/>
                            </w:rPr>
                          </w:pPr>
                          <w:r w:rsidRPr="00584325">
                            <w:rPr>
                              <w:rFonts w:ascii="Quicksand" w:hAnsi="Quicksand" w:cs="Arial"/>
                              <w:noProof/>
                              <w:color w:val="3CA447"/>
                              <w:sz w:val="16"/>
                              <w:szCs w:val="16"/>
                            </w:rPr>
                            <w:drawing>
                              <wp:inline distT="0" distB="0" distL="0" distR="0" wp14:anchorId="5577EF40" wp14:editId="75224895">
                                <wp:extent cx="977900" cy="19050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77900" cy="190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527466" id="_x0000_t202" coordsize="21600,21600" o:spt="202" path="m,l,21600r21600,l21600,xe">
              <v:stroke joinstyle="miter"/>
              <v:path gradientshapeok="t" o:connecttype="rect"/>
            </v:shapetype>
            <v:shape id="Zone de texte 66" o:spid="_x0000_s1026" type="#_x0000_t202" style="position:absolute;left:0;text-align:left;margin-left:368.95pt;margin-top:-3.35pt;width:115.3pt;height:4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dxMwIAAFgEAAAOAAAAZHJzL2Uyb0RvYy54bWysVFFv2jAQfp+0/2D5fQRoYCUiVKwV0yTU&#10;VqJTpb0ZxyaRbJ9nGxL263d2gKJuT9NenLPvfOf7vu8yv+u0IgfhfAOmpKPBkBJhOFSN2ZX0+8vq&#10;0y0lPjBTMQVGlPQoPL1bfPwwb20hxlCDqoQjmMT4orUlrUOwRZZ5XgvN/ACsMOiU4DQLuHW7rHKs&#10;xexaZePhcJq14CrrgAvv8fShd9JFyi+l4OFJSi8CUSXFt4W0urRu45ot5qzYOWbrhp+ewf7hFZo1&#10;BoteUj2wwMjeNX+k0g134EGGAQedgZQNF6kH7GY0fNfNpmZWpF4QHG8vMPn/l5Y/Hp4daaqSTqeU&#10;GKaRox/IFKkECaILguA5gtRaX2DsxmJ06L5Ah2Sfzz0ext476XT8YlcE/Qj38QIxpiI8Xsqn+WSG&#10;Lo6+yU0+nY1jmuzttnU+fBWgSTRK6pDChCw7rH3oQ88hsZiBVaNUolEZ0mIfN5NhunDxYHJlsEbs&#10;oX9rtEK37U6NbaE6Yl8Oenl4y1cNFl8zH56ZQz3ge1Hj4QkXqQCLwMmipAb362/nMR5pQi8lLeqr&#10;pP7nnjlBifpmkMDZKM+jINMmn3we48Zde7bXHrPX94ASHuE0WZ7MGB/U2ZQO9CuOwjJWRRczHGuX&#10;NJzN+9CrHkeJi+UyBaEELQtrs7E8po5wRmhfulfm7An/KIJHOCuRFe9o6GN7Ipb7ALJJHEWAe1RP&#10;uKN8E8unUYvzcb1PUW8/hMVvAAAA//8DAFBLAwQUAAYACAAAACEAZxM5tOEAAAAJAQAADwAAAGRy&#10;cy9kb3ducmV2LnhtbEyPy07DMBBF90j8gzVI7FqnRXk0xKmqSBUSgkVLN+wm8TSJ6keI3Tbw9ZhV&#10;WY7u0b1nivWkFbvQ6HprBCzmETAyjZW9aQUcPrazDJjzaCQqa0jANzlYl/d3BebSXs2OLnvfslBi&#10;XI4COu+HnHPXdKTRze1AJmRHO2r04RxbLke8hnKt+DKKEq6xN2Ghw4GqjprT/qwFvFbbd9zVS539&#10;qOrl7bgZvg6fsRCPD9PmGZinyd9g+NMP6lAGp9qejXRMCUif0lVABcySFFgAVkkWA6tDksbAy4L/&#10;/6D8BQAA//8DAFBLAQItABQABgAIAAAAIQC2gziS/gAAAOEBAAATAAAAAAAAAAAAAAAAAAAAAABb&#10;Q29udGVudF9UeXBlc10ueG1sUEsBAi0AFAAGAAgAAAAhADj9If/WAAAAlAEAAAsAAAAAAAAAAAAA&#10;AAAALwEAAF9yZWxzLy5yZWxzUEsBAi0AFAAGAAgAAAAhAB4YZ3EzAgAAWAQAAA4AAAAAAAAAAAAA&#10;AAAALgIAAGRycy9lMm9Eb2MueG1sUEsBAi0AFAAGAAgAAAAhAGcTObThAAAACQEAAA8AAAAAAAAA&#10;AAAAAAAAjQQAAGRycy9kb3ducmV2LnhtbFBLBQYAAAAABAAEAPMAAACbBQAAAAA=&#10;" filled="f" stroked="f" strokeweight=".5pt">
              <v:textbox>
                <w:txbxContent>
                  <w:p w14:paraId="0C45CDAD" w14:textId="77777777" w:rsidR="00304E2E" w:rsidRDefault="00304E2E" w:rsidP="00304E2E">
                    <w:pPr>
                      <w:spacing w:line="360" w:lineRule="auto"/>
                      <w:jc w:val="right"/>
                      <w:rPr>
                        <w:rFonts w:ascii="Quicksand" w:hAnsi="Quicksand" w:cs="Arial"/>
                        <w:color w:val="3CA447"/>
                        <w:sz w:val="16"/>
                        <w:szCs w:val="16"/>
                        <w:u w:val="single"/>
                      </w:rPr>
                    </w:pPr>
                    <w:r w:rsidRPr="00584325">
                      <w:rPr>
                        <w:rFonts w:ascii="Quicksand" w:hAnsi="Quicksand" w:cs="Arial"/>
                        <w:color w:val="3CA447"/>
                        <w:sz w:val="16"/>
                        <w:szCs w:val="16"/>
                        <w:u w:val="single"/>
                      </w:rPr>
                      <w:t>autourdeswilliams.org</w:t>
                    </w:r>
                  </w:p>
                  <w:p w14:paraId="6CF03040" w14:textId="77777777" w:rsidR="00304E2E" w:rsidRPr="00584325" w:rsidRDefault="00304E2E" w:rsidP="00304E2E">
                    <w:pPr>
                      <w:spacing w:line="360" w:lineRule="auto"/>
                      <w:jc w:val="right"/>
                      <w:rPr>
                        <w:color w:val="3CA447"/>
                        <w:u w:val="single"/>
                      </w:rPr>
                    </w:pPr>
                    <w:r w:rsidRPr="00584325">
                      <w:rPr>
                        <w:rFonts w:ascii="Quicksand" w:hAnsi="Quicksand" w:cs="Arial"/>
                        <w:noProof/>
                        <w:color w:val="3CA447"/>
                        <w:sz w:val="16"/>
                        <w:szCs w:val="16"/>
                      </w:rPr>
                      <w:drawing>
                        <wp:inline distT="0" distB="0" distL="0" distR="0" wp14:anchorId="5577EF40" wp14:editId="75224895">
                          <wp:extent cx="977900" cy="19050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77900" cy="190500"/>
                                  </a:xfrm>
                                  <a:prstGeom prst="rect">
                                    <a:avLst/>
                                  </a:prstGeom>
                                </pic:spPr>
                              </pic:pic>
                            </a:graphicData>
                          </a:graphic>
                        </wp:inline>
                      </w:drawing>
                    </w:r>
                  </w:p>
                </w:txbxContent>
              </v:textbox>
            </v:shape>
          </w:pict>
        </mc:Fallback>
      </mc:AlternateContent>
    </w:r>
    <w:r w:rsidR="00304E2E" w:rsidRPr="00584325">
      <w:rPr>
        <w:rFonts w:ascii="Quicksand" w:hAnsi="Quicksand" w:cs="Arial"/>
        <w:b/>
        <w:bCs/>
        <w:color w:val="3CA447"/>
        <w:sz w:val="16"/>
        <w:szCs w:val="16"/>
      </w:rPr>
      <w:t>Association Autour des Williams</w:t>
    </w:r>
  </w:p>
  <w:p w14:paraId="32AACF86" w14:textId="147BE95D" w:rsidR="00304E2E" w:rsidRDefault="00304E2E" w:rsidP="00A13FBB">
    <w:pPr>
      <w:pStyle w:val="Pieddepage"/>
      <w:jc w:val="center"/>
      <w:rPr>
        <w:rFonts w:ascii="Quicksand" w:hAnsi="Quicksand" w:cs="Arial"/>
        <w:color w:val="3CA447"/>
        <w:sz w:val="16"/>
        <w:szCs w:val="16"/>
      </w:rPr>
    </w:pPr>
    <w:r w:rsidRPr="00584325">
      <w:rPr>
        <w:rFonts w:ascii="Quicksand" w:hAnsi="Quicksand" w:cs="Arial"/>
        <w:color w:val="3CA447"/>
        <w:sz w:val="16"/>
        <w:szCs w:val="16"/>
      </w:rPr>
      <w:t xml:space="preserve">4, rue Edouard Detaille - 75017 Paris </w:t>
    </w:r>
    <w:r>
      <w:rPr>
        <w:rFonts w:ascii="Quicksand" w:hAnsi="Quicksand" w:cs="Arial"/>
        <w:color w:val="3CA447"/>
        <w:sz w:val="16"/>
        <w:szCs w:val="16"/>
      </w:rPr>
      <w:t>–</w:t>
    </w:r>
  </w:p>
  <w:p w14:paraId="5DE813F5" w14:textId="69617032" w:rsidR="00304E2E" w:rsidRPr="00584325" w:rsidRDefault="00F256EE" w:rsidP="00F256EE">
    <w:pPr>
      <w:pStyle w:val="Pieddepage"/>
      <w:tabs>
        <w:tab w:val="left" w:pos="432"/>
        <w:tab w:val="center" w:pos="4674"/>
      </w:tabs>
      <w:rPr>
        <w:rFonts w:ascii="Quicksand" w:hAnsi="Quicksand" w:cs="Arial"/>
        <w:color w:val="3CA447"/>
        <w:sz w:val="16"/>
        <w:szCs w:val="16"/>
      </w:rPr>
    </w:pPr>
    <w:r>
      <w:rPr>
        <w:rFonts w:ascii="Quicksand" w:hAnsi="Quicksand" w:cs="Arial"/>
        <w:color w:val="3CA447"/>
        <w:sz w:val="16"/>
        <w:szCs w:val="16"/>
      </w:rPr>
      <w:tab/>
    </w:r>
    <w:r>
      <w:rPr>
        <w:rFonts w:ascii="Quicksand" w:hAnsi="Quicksand" w:cs="Arial"/>
        <w:color w:val="3CA447"/>
        <w:sz w:val="16"/>
        <w:szCs w:val="16"/>
      </w:rPr>
      <w:tab/>
    </w:r>
    <w:r w:rsidR="00304E2E" w:rsidRPr="00584325">
      <w:rPr>
        <w:rFonts w:ascii="Quicksand" w:hAnsi="Quicksand" w:cs="Arial"/>
        <w:color w:val="3CA447"/>
        <w:sz w:val="16"/>
        <w:szCs w:val="16"/>
      </w:rPr>
      <w:t>T. : 06 88 39 49 07 - contact@autourdeswilliams.org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0EDC" w14:textId="28B5CB94" w:rsidR="00304E2E" w:rsidRPr="00584325" w:rsidRDefault="00F256EE" w:rsidP="00A13FBB">
    <w:pPr>
      <w:pStyle w:val="Pieddepage"/>
      <w:ind w:left="-567" w:firstLine="567"/>
      <w:jc w:val="center"/>
      <w:rPr>
        <w:rFonts w:ascii="Quicksand" w:hAnsi="Quicksand" w:cs="Arial"/>
        <w:b/>
        <w:bCs/>
        <w:color w:val="3CA447"/>
        <w:sz w:val="16"/>
        <w:szCs w:val="16"/>
      </w:rPr>
    </w:pPr>
    <w:r>
      <w:rPr>
        <w:rFonts w:ascii="Quicksand" w:hAnsi="Quicksand" w:cs="Arial"/>
        <w:noProof/>
        <w:color w:val="3CA447"/>
        <w:sz w:val="16"/>
        <w:szCs w:val="16"/>
      </w:rPr>
      <w:drawing>
        <wp:anchor distT="0" distB="0" distL="114300" distR="114300" simplePos="0" relativeHeight="251666432" behindDoc="1" locked="0" layoutInCell="1" allowOverlap="1" wp14:anchorId="2F55C2CC" wp14:editId="5C7FE292">
          <wp:simplePos x="0" y="0"/>
          <wp:positionH relativeFrom="margin">
            <wp:align>left</wp:align>
          </wp:positionH>
          <wp:positionV relativeFrom="paragraph">
            <wp:posOffset>-78740</wp:posOffset>
          </wp:positionV>
          <wp:extent cx="952500" cy="496087"/>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rotWithShape="1">
                  <a:blip r:embed="rId1"/>
                  <a:srcRect t="21001" b="26917"/>
                  <a:stretch/>
                </pic:blipFill>
                <pic:spPr bwMode="auto">
                  <a:xfrm>
                    <a:off x="0" y="0"/>
                    <a:ext cx="952500" cy="49608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4E2E" w:rsidRPr="00584325">
      <w:rPr>
        <w:rFonts w:ascii="Quicksand" w:hAnsi="Quicksand" w:cs="Arial"/>
        <w:b/>
        <w:bCs/>
        <w:noProof/>
        <w:color w:val="3CA447"/>
        <w:sz w:val="16"/>
        <w:szCs w:val="16"/>
      </w:rPr>
      <mc:AlternateContent>
        <mc:Choice Requires="wps">
          <w:drawing>
            <wp:anchor distT="0" distB="0" distL="114300" distR="114300" simplePos="0" relativeHeight="251663360" behindDoc="0" locked="0" layoutInCell="1" allowOverlap="1" wp14:anchorId="0DE9CEAD" wp14:editId="5DAA6DC8">
              <wp:simplePos x="0" y="0"/>
              <wp:positionH relativeFrom="column">
                <wp:posOffset>4685665</wp:posOffset>
              </wp:positionH>
              <wp:positionV relativeFrom="paragraph">
                <wp:posOffset>-42545</wp:posOffset>
              </wp:positionV>
              <wp:extent cx="1464590" cy="534692"/>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464590" cy="534692"/>
                      </a:xfrm>
                      <a:prstGeom prst="rect">
                        <a:avLst/>
                      </a:prstGeom>
                      <a:noFill/>
                      <a:ln w="6350">
                        <a:noFill/>
                      </a:ln>
                    </wps:spPr>
                    <wps:txbx>
                      <w:txbxContent>
                        <w:p w14:paraId="795712D5" w14:textId="77777777" w:rsidR="00304E2E" w:rsidRDefault="00304E2E" w:rsidP="00304E2E">
                          <w:pPr>
                            <w:spacing w:line="360" w:lineRule="auto"/>
                            <w:jc w:val="right"/>
                            <w:rPr>
                              <w:rFonts w:ascii="Quicksand" w:hAnsi="Quicksand" w:cs="Arial"/>
                              <w:color w:val="3CA447"/>
                              <w:sz w:val="16"/>
                              <w:szCs w:val="16"/>
                              <w:u w:val="single"/>
                            </w:rPr>
                          </w:pPr>
                          <w:r w:rsidRPr="00584325">
                            <w:rPr>
                              <w:rFonts w:ascii="Quicksand" w:hAnsi="Quicksand" w:cs="Arial"/>
                              <w:color w:val="3CA447"/>
                              <w:sz w:val="16"/>
                              <w:szCs w:val="16"/>
                              <w:u w:val="single"/>
                            </w:rPr>
                            <w:t>autourdeswilliams.org</w:t>
                          </w:r>
                        </w:p>
                        <w:p w14:paraId="1C7A71B0" w14:textId="77777777" w:rsidR="00304E2E" w:rsidRPr="00584325" w:rsidRDefault="00304E2E" w:rsidP="00304E2E">
                          <w:pPr>
                            <w:spacing w:line="360" w:lineRule="auto"/>
                            <w:jc w:val="right"/>
                            <w:rPr>
                              <w:color w:val="3CA447"/>
                              <w:u w:val="single"/>
                            </w:rPr>
                          </w:pPr>
                          <w:r w:rsidRPr="00584325">
                            <w:rPr>
                              <w:rFonts w:ascii="Quicksand" w:hAnsi="Quicksand" w:cs="Arial"/>
                              <w:noProof/>
                              <w:color w:val="3CA447"/>
                              <w:sz w:val="16"/>
                              <w:szCs w:val="16"/>
                            </w:rPr>
                            <w:drawing>
                              <wp:inline distT="0" distB="0" distL="0" distR="0" wp14:anchorId="20682D9A" wp14:editId="57AA3D6B">
                                <wp:extent cx="977900" cy="1905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77900" cy="190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E9CEAD" id="_x0000_t202" coordsize="21600,21600" o:spt="202" path="m,l,21600r21600,l21600,xe">
              <v:stroke joinstyle="miter"/>
              <v:path gradientshapeok="t" o:connecttype="rect"/>
            </v:shapetype>
            <v:shape id="Zone de texte 2" o:spid="_x0000_s1027" type="#_x0000_t202" style="position:absolute;left:0;text-align:left;margin-left:368.95pt;margin-top:-3.35pt;width:115.3pt;height:4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evNAIAAF0EAAAOAAAAZHJzL2Uyb0RvYy54bWysVFFv2jAQfp+0/2D5fQRoYCUiVKwV0yTU&#10;VqJTpb0ZxyaRbJ9nGxL263d2gKJuT9NenLPvfL77vu8yv+u0IgfhfAOmpKPBkBJhOFSN2ZX0+8vq&#10;0y0lPjBTMQVGlPQoPL1bfPwwb20hxlCDqoQjmMT4orUlrUOwRZZ5XgvN/ACsMOiU4DQLuHW7rHKs&#10;xexaZePhcJq14CrrgAvv8fShd9JFyi+l4OFJSi8CUSXF2kJaXVq3cc0Wc1bsHLN1w09lsH+oQrPG&#10;4KOXVA8sMLJ3zR+pdMMdeJBhwEFnIGXDReoBuxkN33WzqZkVqRcEx9sLTP7/peWPh2dHmqqkY0oM&#10;00jRDySKVIIE0QVBxhGi1voCIzcWY0P3BTqk+nzu8TB23kmn4xd7IuhHsI8XgDET4fFSPs0nM3Rx&#10;9E1u8ukspc/eblvnw1cBmkSjpA4JTLiyw9oHrARDzyHxMQOrRqlEojKkLen0ZjJMFy4evKEMXow9&#10;9LVGK3TbLrV96WML1RHbc9BrxFu+arCGNfPhmTkUBZaNQg9PuEgF+BacLEpqcL/+dh7jkSv0UtKi&#10;yErqf+6ZE5SobwZZnI3yPKoybfLJ5zFu3LVne+0xe30PqOMRjpTlyYzxQZ1N6UC/4jws46voYobj&#10;2yUNZ/M+9NLHeeJiuUxBqEPLwtpsLI+pI6oR4ZfulTl7oiFK4RHOcmTFOzb62J6P5T6AbBJVEece&#10;1RP8qOHE4Gne4pBc71PU219h8RsAAP//AwBQSwMEFAAGAAgAAAAhAGcTObThAAAACQEAAA8AAABk&#10;cnMvZG93bnJldi54bWxMj8tOwzAQRfdI/IM1SOxap0V5NMSpqkgVEoJFSzfsJvE0iepHiN028PWY&#10;VVmO7tG9Z4r1pBW70Oh6awQs5hEwMo2VvWkFHD62swyY82gkKmtIwDc5WJf3dwXm0l7Nji5737JQ&#10;YlyOAjrvh5xz13Sk0c3tQCZkRztq9OEcWy5HvIZyrfgyihKusTdhocOBqo6a0/6sBbxW23fc1Uud&#10;/ajq5e24Gb4On7EQjw/T5hmYp8nfYPjTD+pQBqfano10TAlIn9JVQAXMkhRYAFZJFgOrQ5LGwMuC&#10;//+g/AUAAP//AwBQSwECLQAUAAYACAAAACEAtoM4kv4AAADhAQAAEwAAAAAAAAAAAAAAAAAAAAAA&#10;W0NvbnRlbnRfVHlwZXNdLnhtbFBLAQItABQABgAIAAAAIQA4/SH/1gAAAJQBAAALAAAAAAAAAAAA&#10;AAAAAC8BAABfcmVscy8ucmVsc1BLAQItABQABgAIAAAAIQCmNbevNAIAAF0EAAAOAAAAAAAAAAAA&#10;AAAAAC4CAABkcnMvZTJvRG9jLnhtbFBLAQItABQABgAIAAAAIQBnEzm04QAAAAkBAAAPAAAAAAAA&#10;AAAAAAAAAI4EAABkcnMvZG93bnJldi54bWxQSwUGAAAAAAQABADzAAAAnAUAAAAA&#10;" filled="f" stroked="f" strokeweight=".5pt">
              <v:textbox>
                <w:txbxContent>
                  <w:p w14:paraId="795712D5" w14:textId="77777777" w:rsidR="00304E2E" w:rsidRDefault="00304E2E" w:rsidP="00304E2E">
                    <w:pPr>
                      <w:spacing w:line="360" w:lineRule="auto"/>
                      <w:jc w:val="right"/>
                      <w:rPr>
                        <w:rFonts w:ascii="Quicksand" w:hAnsi="Quicksand" w:cs="Arial"/>
                        <w:color w:val="3CA447"/>
                        <w:sz w:val="16"/>
                        <w:szCs w:val="16"/>
                        <w:u w:val="single"/>
                      </w:rPr>
                    </w:pPr>
                    <w:r w:rsidRPr="00584325">
                      <w:rPr>
                        <w:rFonts w:ascii="Quicksand" w:hAnsi="Quicksand" w:cs="Arial"/>
                        <w:color w:val="3CA447"/>
                        <w:sz w:val="16"/>
                        <w:szCs w:val="16"/>
                        <w:u w:val="single"/>
                      </w:rPr>
                      <w:t>autourdeswilliams.org</w:t>
                    </w:r>
                  </w:p>
                  <w:p w14:paraId="1C7A71B0" w14:textId="77777777" w:rsidR="00304E2E" w:rsidRPr="00584325" w:rsidRDefault="00304E2E" w:rsidP="00304E2E">
                    <w:pPr>
                      <w:spacing w:line="360" w:lineRule="auto"/>
                      <w:jc w:val="right"/>
                      <w:rPr>
                        <w:color w:val="3CA447"/>
                        <w:u w:val="single"/>
                      </w:rPr>
                    </w:pPr>
                    <w:r w:rsidRPr="00584325">
                      <w:rPr>
                        <w:rFonts w:ascii="Quicksand" w:hAnsi="Quicksand" w:cs="Arial"/>
                        <w:noProof/>
                        <w:color w:val="3CA447"/>
                        <w:sz w:val="16"/>
                        <w:szCs w:val="16"/>
                      </w:rPr>
                      <w:drawing>
                        <wp:inline distT="0" distB="0" distL="0" distR="0" wp14:anchorId="20682D9A" wp14:editId="57AA3D6B">
                          <wp:extent cx="977900" cy="1905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77900" cy="190500"/>
                                  </a:xfrm>
                                  <a:prstGeom prst="rect">
                                    <a:avLst/>
                                  </a:prstGeom>
                                </pic:spPr>
                              </pic:pic>
                            </a:graphicData>
                          </a:graphic>
                        </wp:inline>
                      </w:drawing>
                    </w:r>
                  </w:p>
                </w:txbxContent>
              </v:textbox>
            </v:shape>
          </w:pict>
        </mc:Fallback>
      </mc:AlternateContent>
    </w:r>
    <w:r w:rsidR="00304E2E" w:rsidRPr="00584325">
      <w:rPr>
        <w:rFonts w:ascii="Quicksand" w:hAnsi="Quicksand" w:cs="Arial"/>
        <w:b/>
        <w:bCs/>
        <w:color w:val="3CA447"/>
        <w:sz w:val="16"/>
        <w:szCs w:val="16"/>
      </w:rPr>
      <w:t>Association Autour des Williams</w:t>
    </w:r>
  </w:p>
  <w:p w14:paraId="455DD15B" w14:textId="2C875994" w:rsidR="00304E2E" w:rsidRDefault="00304E2E" w:rsidP="00A13FBB">
    <w:pPr>
      <w:pStyle w:val="Pieddepage"/>
      <w:jc w:val="center"/>
      <w:rPr>
        <w:rFonts w:ascii="Quicksand" w:hAnsi="Quicksand" w:cs="Arial"/>
        <w:color w:val="3CA447"/>
        <w:sz w:val="16"/>
        <w:szCs w:val="16"/>
      </w:rPr>
    </w:pPr>
    <w:r w:rsidRPr="00584325">
      <w:rPr>
        <w:rFonts w:ascii="Quicksand" w:hAnsi="Quicksand" w:cs="Arial"/>
        <w:color w:val="3CA447"/>
        <w:sz w:val="16"/>
        <w:szCs w:val="16"/>
      </w:rPr>
      <w:t xml:space="preserve">4, rue Edouard Detaille - 75017 Paris </w:t>
    </w:r>
    <w:r>
      <w:rPr>
        <w:rFonts w:ascii="Quicksand" w:hAnsi="Quicksand" w:cs="Arial"/>
        <w:color w:val="3CA447"/>
        <w:sz w:val="16"/>
        <w:szCs w:val="16"/>
      </w:rPr>
      <w:t>–</w:t>
    </w:r>
  </w:p>
  <w:p w14:paraId="49EA10CF" w14:textId="7CD594AE" w:rsidR="00584325" w:rsidRPr="00304E2E" w:rsidRDefault="00304E2E" w:rsidP="00A13FBB">
    <w:pPr>
      <w:pStyle w:val="Pieddepage"/>
      <w:jc w:val="center"/>
    </w:pPr>
    <w:r w:rsidRPr="00584325">
      <w:rPr>
        <w:rFonts w:ascii="Quicksand" w:hAnsi="Quicksand" w:cs="Arial"/>
        <w:color w:val="3CA447"/>
        <w:sz w:val="16"/>
        <w:szCs w:val="16"/>
      </w:rPr>
      <w:t>T. : 06 88 39 49 07 - contact@autourdeswilliams.org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405A" w14:textId="77777777" w:rsidR="00CE2571" w:rsidRDefault="00CE2571" w:rsidP="006814B5">
      <w:r>
        <w:separator/>
      </w:r>
    </w:p>
  </w:footnote>
  <w:footnote w:type="continuationSeparator" w:id="0">
    <w:p w14:paraId="350A858A" w14:textId="77777777" w:rsidR="00CE2571" w:rsidRDefault="00CE2571" w:rsidP="00681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5C4A" w14:textId="2FF1E422" w:rsidR="00A13FBB" w:rsidRDefault="00A13FBB" w:rsidP="00A13FBB">
    <w:pPr>
      <w:pStyle w:val="En-tte"/>
      <w:ind w:right="134"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F078" w14:textId="5DC7145F" w:rsidR="00050E33" w:rsidRDefault="00F256EE" w:rsidP="00A13FBB">
    <w:pPr>
      <w:pStyle w:val="En-tte"/>
      <w:ind w:left="-709" w:hanging="424"/>
    </w:pPr>
    <w:r>
      <w:rPr>
        <w:noProof/>
      </w:rPr>
      <w:drawing>
        <wp:inline distT="0" distB="0" distL="0" distR="0" wp14:anchorId="37EE4434" wp14:editId="1369D2C2">
          <wp:extent cx="7555230" cy="1988820"/>
          <wp:effectExtent l="0" t="0" r="7620" b="0"/>
          <wp:docPr id="27" name="Image 27" descr="Une image contenant personne, groupe, gens, fami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groupe, gens, famille&#10;&#10;Description générée automatiquement"/>
                  <pic:cNvPicPr/>
                </pic:nvPicPr>
                <pic:blipFill rotWithShape="1">
                  <a:blip r:embed="rId1"/>
                  <a:srcRect b="28880"/>
                  <a:stretch/>
                </pic:blipFill>
                <pic:spPr bwMode="auto">
                  <a:xfrm>
                    <a:off x="0" y="0"/>
                    <a:ext cx="7575447" cy="199414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C56A5"/>
    <w:multiLevelType w:val="hybridMultilevel"/>
    <w:tmpl w:val="7674AB74"/>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AD4D86"/>
    <w:multiLevelType w:val="hybridMultilevel"/>
    <w:tmpl w:val="3F26F9B2"/>
    <w:lvl w:ilvl="0" w:tplc="D57EE268">
      <w:numFmt w:val="bullet"/>
      <w:lvlText w:val="-"/>
      <w:lvlJc w:val="left"/>
      <w:pPr>
        <w:ind w:left="720" w:hanging="360"/>
      </w:pPr>
      <w:rPr>
        <w:rFonts w:ascii="Calibri Light" w:eastAsia="Montserra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AF7"/>
    <w:rsid w:val="00042B72"/>
    <w:rsid w:val="00050E33"/>
    <w:rsid w:val="0007011E"/>
    <w:rsid w:val="00086E14"/>
    <w:rsid w:val="00093F42"/>
    <w:rsid w:val="00102BAC"/>
    <w:rsid w:val="00123315"/>
    <w:rsid w:val="00125229"/>
    <w:rsid w:val="001943D1"/>
    <w:rsid w:val="001B6EAF"/>
    <w:rsid w:val="001E748A"/>
    <w:rsid w:val="00212041"/>
    <w:rsid w:val="00237BAF"/>
    <w:rsid w:val="002552C4"/>
    <w:rsid w:val="002635EA"/>
    <w:rsid w:val="0029674B"/>
    <w:rsid w:val="002B6EC4"/>
    <w:rsid w:val="002F4646"/>
    <w:rsid w:val="00304E2E"/>
    <w:rsid w:val="003201FF"/>
    <w:rsid w:val="003263C2"/>
    <w:rsid w:val="003525A7"/>
    <w:rsid w:val="00365367"/>
    <w:rsid w:val="00383182"/>
    <w:rsid w:val="003907B3"/>
    <w:rsid w:val="00424720"/>
    <w:rsid w:val="00456AF7"/>
    <w:rsid w:val="0045784B"/>
    <w:rsid w:val="00464ADF"/>
    <w:rsid w:val="004B482F"/>
    <w:rsid w:val="004D7379"/>
    <w:rsid w:val="004E2CD6"/>
    <w:rsid w:val="004F0C19"/>
    <w:rsid w:val="004F66F0"/>
    <w:rsid w:val="00507B5A"/>
    <w:rsid w:val="00532885"/>
    <w:rsid w:val="00537E3C"/>
    <w:rsid w:val="00562F34"/>
    <w:rsid w:val="00573CB4"/>
    <w:rsid w:val="00584325"/>
    <w:rsid w:val="005B1E5F"/>
    <w:rsid w:val="005F4A48"/>
    <w:rsid w:val="00643B36"/>
    <w:rsid w:val="00650849"/>
    <w:rsid w:val="006814B5"/>
    <w:rsid w:val="00682857"/>
    <w:rsid w:val="006B3ABA"/>
    <w:rsid w:val="00712B8B"/>
    <w:rsid w:val="00732D72"/>
    <w:rsid w:val="00753636"/>
    <w:rsid w:val="00773327"/>
    <w:rsid w:val="00786719"/>
    <w:rsid w:val="007B67DF"/>
    <w:rsid w:val="007C41E0"/>
    <w:rsid w:val="007C435F"/>
    <w:rsid w:val="007C7B20"/>
    <w:rsid w:val="00867149"/>
    <w:rsid w:val="008803CB"/>
    <w:rsid w:val="0088697C"/>
    <w:rsid w:val="00896D33"/>
    <w:rsid w:val="008A5B54"/>
    <w:rsid w:val="008A656E"/>
    <w:rsid w:val="008C73A6"/>
    <w:rsid w:val="008F3C99"/>
    <w:rsid w:val="00904656"/>
    <w:rsid w:val="00937E2B"/>
    <w:rsid w:val="00985F87"/>
    <w:rsid w:val="009A621D"/>
    <w:rsid w:val="009C6943"/>
    <w:rsid w:val="009D1A65"/>
    <w:rsid w:val="009D4C48"/>
    <w:rsid w:val="009D5CEC"/>
    <w:rsid w:val="00A13FBB"/>
    <w:rsid w:val="00A2784A"/>
    <w:rsid w:val="00A335B8"/>
    <w:rsid w:val="00A4668A"/>
    <w:rsid w:val="00A70C8E"/>
    <w:rsid w:val="00A70CDD"/>
    <w:rsid w:val="00A719F8"/>
    <w:rsid w:val="00A77DD8"/>
    <w:rsid w:val="00AF39E1"/>
    <w:rsid w:val="00B3495B"/>
    <w:rsid w:val="00B54142"/>
    <w:rsid w:val="00B84493"/>
    <w:rsid w:val="00BC3572"/>
    <w:rsid w:val="00BF3469"/>
    <w:rsid w:val="00C65E3D"/>
    <w:rsid w:val="00CD4413"/>
    <w:rsid w:val="00CE2571"/>
    <w:rsid w:val="00CE3352"/>
    <w:rsid w:val="00CF4404"/>
    <w:rsid w:val="00D23BCE"/>
    <w:rsid w:val="00D40844"/>
    <w:rsid w:val="00D75EC8"/>
    <w:rsid w:val="00D80C4B"/>
    <w:rsid w:val="00DE38D8"/>
    <w:rsid w:val="00DF1B2D"/>
    <w:rsid w:val="00DF685B"/>
    <w:rsid w:val="00E2336A"/>
    <w:rsid w:val="00E35F6C"/>
    <w:rsid w:val="00E860EC"/>
    <w:rsid w:val="00ED1F20"/>
    <w:rsid w:val="00F256EE"/>
    <w:rsid w:val="00F71780"/>
    <w:rsid w:val="00F875BC"/>
    <w:rsid w:val="00F878DE"/>
    <w:rsid w:val="00FC133F"/>
    <w:rsid w:val="00FD5D93"/>
    <w:rsid w:val="00FD6B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1BA855"/>
  <w14:defaultImageDpi w14:val="300"/>
  <w15:docId w15:val="{FA643BC3-9F0D-4F33-84DF-8ED0747E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6A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56AF7"/>
    <w:rPr>
      <w:rFonts w:ascii="Lucida Grande" w:hAnsi="Lucida Grande" w:cs="Lucida Grande"/>
      <w:sz w:val="18"/>
      <w:szCs w:val="18"/>
    </w:rPr>
  </w:style>
  <w:style w:type="paragraph" w:styleId="En-tte">
    <w:name w:val="header"/>
    <w:basedOn w:val="Normal"/>
    <w:link w:val="En-tteCar"/>
    <w:uiPriority w:val="99"/>
    <w:unhideWhenUsed/>
    <w:rsid w:val="006814B5"/>
    <w:pPr>
      <w:tabs>
        <w:tab w:val="center" w:pos="4536"/>
        <w:tab w:val="right" w:pos="9072"/>
      </w:tabs>
    </w:pPr>
  </w:style>
  <w:style w:type="character" w:customStyle="1" w:styleId="En-tteCar">
    <w:name w:val="En-tête Car"/>
    <w:basedOn w:val="Policepardfaut"/>
    <w:link w:val="En-tte"/>
    <w:uiPriority w:val="99"/>
    <w:rsid w:val="006814B5"/>
  </w:style>
  <w:style w:type="paragraph" w:styleId="Pieddepage">
    <w:name w:val="footer"/>
    <w:basedOn w:val="Normal"/>
    <w:link w:val="PieddepageCar"/>
    <w:uiPriority w:val="99"/>
    <w:unhideWhenUsed/>
    <w:rsid w:val="006814B5"/>
    <w:pPr>
      <w:tabs>
        <w:tab w:val="center" w:pos="4536"/>
        <w:tab w:val="right" w:pos="9072"/>
      </w:tabs>
    </w:pPr>
  </w:style>
  <w:style w:type="character" w:customStyle="1" w:styleId="PieddepageCar">
    <w:name w:val="Pied de page Car"/>
    <w:basedOn w:val="Policepardfaut"/>
    <w:link w:val="Pieddepage"/>
    <w:uiPriority w:val="99"/>
    <w:rsid w:val="006814B5"/>
  </w:style>
  <w:style w:type="table" w:styleId="Trameclaire-Accent1">
    <w:name w:val="Light Shading Accent 1"/>
    <w:basedOn w:val="TableauNormal"/>
    <w:uiPriority w:val="60"/>
    <w:rsid w:val="006814B5"/>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Marquedecommentaire">
    <w:name w:val="annotation reference"/>
    <w:basedOn w:val="Policepardfaut"/>
    <w:uiPriority w:val="99"/>
    <w:semiHidden/>
    <w:unhideWhenUsed/>
    <w:rsid w:val="004D7379"/>
    <w:rPr>
      <w:sz w:val="16"/>
      <w:szCs w:val="16"/>
    </w:rPr>
  </w:style>
  <w:style w:type="paragraph" w:styleId="Commentaire">
    <w:name w:val="annotation text"/>
    <w:basedOn w:val="Normal"/>
    <w:link w:val="CommentaireCar"/>
    <w:uiPriority w:val="99"/>
    <w:semiHidden/>
    <w:unhideWhenUsed/>
    <w:rsid w:val="004D7379"/>
    <w:rPr>
      <w:sz w:val="20"/>
      <w:szCs w:val="20"/>
    </w:rPr>
  </w:style>
  <w:style w:type="character" w:customStyle="1" w:styleId="CommentaireCar">
    <w:name w:val="Commentaire Car"/>
    <w:basedOn w:val="Policepardfaut"/>
    <w:link w:val="Commentaire"/>
    <w:uiPriority w:val="99"/>
    <w:semiHidden/>
    <w:rsid w:val="004D7379"/>
    <w:rPr>
      <w:sz w:val="20"/>
      <w:szCs w:val="20"/>
    </w:rPr>
  </w:style>
  <w:style w:type="paragraph" w:styleId="Objetducommentaire">
    <w:name w:val="annotation subject"/>
    <w:basedOn w:val="Commentaire"/>
    <w:next w:val="Commentaire"/>
    <w:link w:val="ObjetducommentaireCar"/>
    <w:uiPriority w:val="99"/>
    <w:semiHidden/>
    <w:unhideWhenUsed/>
    <w:rsid w:val="004D7379"/>
    <w:rPr>
      <w:b/>
      <w:bCs/>
    </w:rPr>
  </w:style>
  <w:style w:type="character" w:customStyle="1" w:styleId="ObjetducommentaireCar">
    <w:name w:val="Objet du commentaire Car"/>
    <w:basedOn w:val="CommentaireCar"/>
    <w:link w:val="Objetducommentaire"/>
    <w:uiPriority w:val="99"/>
    <w:semiHidden/>
    <w:rsid w:val="004D7379"/>
    <w:rPr>
      <w:b/>
      <w:bCs/>
      <w:sz w:val="20"/>
      <w:szCs w:val="20"/>
    </w:rPr>
  </w:style>
  <w:style w:type="character" w:styleId="Lienhypertexte">
    <w:name w:val="Hyperlink"/>
    <w:basedOn w:val="Policepardfaut"/>
    <w:uiPriority w:val="99"/>
    <w:semiHidden/>
    <w:unhideWhenUsed/>
    <w:rsid w:val="009D1A65"/>
    <w:rPr>
      <w:color w:val="0000FF"/>
      <w:u w:val="single"/>
    </w:rPr>
  </w:style>
  <w:style w:type="paragraph" w:customStyle="1" w:styleId="PardfautA">
    <w:name w:val="Par défaut A"/>
    <w:rsid w:val="0029674B"/>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styleId="Paragraphedeliste">
    <w:name w:val="List Paragraph"/>
    <w:basedOn w:val="Normal"/>
    <w:uiPriority w:val="34"/>
    <w:qFormat/>
    <w:rsid w:val="0029674B"/>
    <w:pPr>
      <w:spacing w:line="276" w:lineRule="auto"/>
      <w:ind w:left="720"/>
      <w:contextualSpacing/>
    </w:pPr>
    <w:rPr>
      <w:rFonts w:ascii="Arial" w:eastAsia="Arial" w:hAnsi="Arial" w:cs="Arial"/>
      <w:sz w:val="22"/>
      <w:szCs w:val="22"/>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2506">
      <w:bodyDiv w:val="1"/>
      <w:marLeft w:val="0"/>
      <w:marRight w:val="0"/>
      <w:marTop w:val="0"/>
      <w:marBottom w:val="0"/>
      <w:divBdr>
        <w:top w:val="none" w:sz="0" w:space="0" w:color="auto"/>
        <w:left w:val="none" w:sz="0" w:space="0" w:color="auto"/>
        <w:bottom w:val="none" w:sz="0" w:space="0" w:color="auto"/>
        <w:right w:val="none" w:sz="0" w:space="0" w:color="auto"/>
      </w:divBdr>
    </w:div>
    <w:div w:id="362364347">
      <w:bodyDiv w:val="1"/>
      <w:marLeft w:val="0"/>
      <w:marRight w:val="0"/>
      <w:marTop w:val="0"/>
      <w:marBottom w:val="0"/>
      <w:divBdr>
        <w:top w:val="none" w:sz="0" w:space="0" w:color="auto"/>
        <w:left w:val="none" w:sz="0" w:space="0" w:color="auto"/>
        <w:bottom w:val="none" w:sz="0" w:space="0" w:color="auto"/>
        <w:right w:val="none" w:sz="0" w:space="0" w:color="auto"/>
      </w:divBdr>
    </w:div>
    <w:div w:id="555967499">
      <w:bodyDiv w:val="1"/>
      <w:marLeft w:val="0"/>
      <w:marRight w:val="0"/>
      <w:marTop w:val="0"/>
      <w:marBottom w:val="0"/>
      <w:divBdr>
        <w:top w:val="none" w:sz="0" w:space="0" w:color="auto"/>
        <w:left w:val="none" w:sz="0" w:space="0" w:color="auto"/>
        <w:bottom w:val="none" w:sz="0" w:space="0" w:color="auto"/>
        <w:right w:val="none" w:sz="0" w:space="0" w:color="auto"/>
      </w:divBdr>
    </w:div>
    <w:div w:id="1177429953">
      <w:bodyDiv w:val="1"/>
      <w:marLeft w:val="0"/>
      <w:marRight w:val="0"/>
      <w:marTop w:val="0"/>
      <w:marBottom w:val="0"/>
      <w:divBdr>
        <w:top w:val="none" w:sz="0" w:space="0" w:color="auto"/>
        <w:left w:val="none" w:sz="0" w:space="0" w:color="auto"/>
        <w:bottom w:val="none" w:sz="0" w:space="0" w:color="auto"/>
        <w:right w:val="none" w:sz="0" w:space="0" w:color="auto"/>
      </w:divBdr>
    </w:div>
    <w:div w:id="1338386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d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38FD-EB2B-0840-8F5F-FF4C239E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3464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Gaelle</dc:creator>
  <cp:lastModifiedBy>Anne-Isabelle Gutierrez</cp:lastModifiedBy>
  <cp:revision>4</cp:revision>
  <cp:lastPrinted>2021-02-16T12:57:00Z</cp:lastPrinted>
  <dcterms:created xsi:type="dcterms:W3CDTF">2021-03-19T12:21:00Z</dcterms:created>
  <dcterms:modified xsi:type="dcterms:W3CDTF">2021-10-19T12:52:00Z</dcterms:modified>
</cp:coreProperties>
</file>